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1641B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3A178B22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4EC56948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77CBE05A" w14:textId="77777777" w:rsidR="00F546E1" w:rsidRPr="000A466D" w:rsidRDefault="00F546E1" w:rsidP="00F546E1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  <w:lang w:val="ru-RU"/>
        </w:rPr>
        <w:t>Господину</w:t>
      </w:r>
      <w:r w:rsidRPr="000A466D">
        <w:rPr>
          <w:b/>
          <w:color w:val="000000"/>
          <w:spacing w:val="-6"/>
          <w:sz w:val="22"/>
          <w:szCs w:val="22"/>
        </w:rPr>
        <w:t>/</w:t>
      </w:r>
      <w:r>
        <w:rPr>
          <w:b/>
          <w:color w:val="000000"/>
          <w:spacing w:val="-6"/>
          <w:sz w:val="22"/>
          <w:szCs w:val="22"/>
          <w:lang w:val="ru-RU"/>
        </w:rPr>
        <w:t>Госпоже</w:t>
      </w:r>
      <w:r>
        <w:rPr>
          <w:b/>
          <w:color w:val="000000"/>
          <w:spacing w:val="-6"/>
          <w:sz w:val="22"/>
          <w:szCs w:val="22"/>
        </w:rPr>
        <w:t>*…………</w:t>
      </w:r>
      <w:r w:rsidRPr="000A466D">
        <w:rPr>
          <w:b/>
          <w:color w:val="000000"/>
          <w:spacing w:val="-6"/>
          <w:sz w:val="22"/>
          <w:szCs w:val="22"/>
        </w:rPr>
        <w:t>…………..</w:t>
      </w:r>
    </w:p>
    <w:p w14:paraId="636ADEB2" w14:textId="77777777" w:rsidR="00F546E1" w:rsidRDefault="00F546E1" w:rsidP="00F546E1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</w:t>
      </w:r>
    </w:p>
    <w:p w14:paraId="15EE3233" w14:textId="77777777" w:rsidR="00F546E1" w:rsidRPr="000A466D" w:rsidRDefault="00F546E1" w:rsidP="00F546E1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……………………..</w:t>
      </w:r>
    </w:p>
    <w:p w14:paraId="6E0898B4" w14:textId="77777777" w:rsidR="00F546E1" w:rsidRDefault="00F546E1" w:rsidP="00F546E1">
      <w:pPr>
        <w:spacing w:before="120"/>
        <w:jc w:val="right"/>
        <w:rPr>
          <w:sz w:val="20"/>
          <w:szCs w:val="24"/>
        </w:rPr>
      </w:pPr>
      <w:r w:rsidRPr="000A466D">
        <w:rPr>
          <w:sz w:val="16"/>
          <w:szCs w:val="28"/>
        </w:rPr>
        <w:t>(</w:t>
      </w:r>
      <w:r>
        <w:rPr>
          <w:sz w:val="16"/>
          <w:szCs w:val="28"/>
          <w:lang w:val="ru-RU"/>
        </w:rPr>
        <w:t>точный</w:t>
      </w:r>
      <w:r w:rsidRPr="002A2C6E">
        <w:rPr>
          <w:sz w:val="16"/>
          <w:szCs w:val="28"/>
        </w:rPr>
        <w:t xml:space="preserve"> </w:t>
      </w:r>
      <w:r>
        <w:rPr>
          <w:sz w:val="16"/>
          <w:szCs w:val="28"/>
          <w:lang w:val="ru-RU"/>
        </w:rPr>
        <w:t>адрес</w:t>
      </w:r>
      <w:r w:rsidRPr="000A466D">
        <w:rPr>
          <w:sz w:val="16"/>
          <w:szCs w:val="28"/>
        </w:rPr>
        <w:t>)</w:t>
      </w:r>
    </w:p>
    <w:p w14:paraId="79C333B3" w14:textId="77777777" w:rsidR="004736D5" w:rsidRDefault="004736D5" w:rsidP="00270EBC">
      <w:pPr>
        <w:spacing w:line="276" w:lineRule="auto"/>
        <w:rPr>
          <w:iCs/>
          <w:sz w:val="24"/>
          <w:szCs w:val="24"/>
        </w:rPr>
      </w:pPr>
    </w:p>
    <w:p w14:paraId="46C6E2C6" w14:textId="36FFEAA4" w:rsidR="00DF7078" w:rsidRPr="00F546E1" w:rsidRDefault="00F546E1" w:rsidP="007E764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Уведомление</w:t>
      </w:r>
    </w:p>
    <w:p w14:paraId="56F69787" w14:textId="7D3BC420" w:rsidR="005E4DB9" w:rsidRPr="00F546E1" w:rsidRDefault="00F546E1" w:rsidP="004736D5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Группа</w:t>
      </w:r>
      <w:r w:rsidRPr="00F546E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судебной</w:t>
      </w:r>
      <w:r w:rsidRPr="00F546E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кураторской</w:t>
      </w:r>
      <w:r w:rsidRPr="00F546E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службы</w:t>
      </w:r>
      <w:r w:rsidRPr="00F546E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Районного</w:t>
      </w:r>
      <w:r w:rsidRPr="00F546E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суда</w:t>
      </w:r>
      <w:r w:rsidRPr="00F546E1">
        <w:rPr>
          <w:sz w:val="24"/>
          <w:szCs w:val="24"/>
          <w:lang w:val="ru-RU"/>
        </w:rPr>
        <w:t xml:space="preserve">  </w:t>
      </w:r>
      <w:r w:rsidRPr="00F546E1">
        <w:rPr>
          <w:bCs/>
          <w:sz w:val="24"/>
          <w:szCs w:val="24"/>
          <w:lang w:val="ru-RU"/>
        </w:rPr>
        <w:t>…………</w:t>
      </w:r>
      <w:r>
        <w:rPr>
          <w:bCs/>
          <w:sz w:val="24"/>
          <w:szCs w:val="24"/>
          <w:lang w:val="ru-RU"/>
        </w:rPr>
        <w:t>уведомляет</w:t>
      </w:r>
      <w:r w:rsidRPr="00F546E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что</w:t>
      </w:r>
      <w:r w:rsidRPr="00F546E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было</w:t>
      </w:r>
      <w:r w:rsidRPr="00F546E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принято</w:t>
      </w:r>
      <w:r w:rsidRPr="00F546E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</w:t>
      </w:r>
      <w:r w:rsidRPr="00F546E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исполнению</w:t>
      </w:r>
      <w:r w:rsidRPr="00F546E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судебное</w:t>
      </w:r>
      <w:r w:rsidRPr="00F546E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решение</w:t>
      </w:r>
      <w:r w:rsidRPr="00F546E1">
        <w:rPr>
          <w:bCs/>
          <w:sz w:val="24"/>
          <w:szCs w:val="24"/>
          <w:lang w:val="ru-RU"/>
        </w:rPr>
        <w:t xml:space="preserve"> </w:t>
      </w:r>
      <w:r w:rsidRPr="00F546E1">
        <w:rPr>
          <w:sz w:val="24"/>
          <w:szCs w:val="24"/>
          <w:lang w:val="ru-RU"/>
        </w:rPr>
        <w:t>…………………….</w:t>
      </w:r>
      <w:r w:rsidRPr="00F546E1">
        <w:rPr>
          <w:bCs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F546E1">
        <w:rPr>
          <w:sz w:val="24"/>
          <w:szCs w:val="24"/>
          <w:lang w:val="ru-RU"/>
        </w:rPr>
        <w:t xml:space="preserve"> ………………..</w:t>
      </w:r>
      <w:r w:rsidRPr="00F546E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г</w:t>
      </w:r>
      <w:r w:rsidRPr="00F546E1">
        <w:rPr>
          <w:bCs/>
          <w:sz w:val="24"/>
          <w:szCs w:val="24"/>
          <w:lang w:val="ru-RU"/>
        </w:rPr>
        <w:t>.,</w:t>
      </w:r>
      <w:r w:rsidRPr="00F546E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дело</w:t>
      </w:r>
      <w:r w:rsidRPr="00F546E1">
        <w:rPr>
          <w:sz w:val="24"/>
          <w:szCs w:val="24"/>
          <w:lang w:val="ru-RU"/>
        </w:rPr>
        <w:t xml:space="preserve"> № ………………, </w:t>
      </w:r>
      <w:r>
        <w:rPr>
          <w:sz w:val="24"/>
          <w:szCs w:val="24"/>
          <w:lang w:val="ru-RU"/>
        </w:rPr>
        <w:t>на основании которого в отношении</w:t>
      </w:r>
      <w:r w:rsidR="005E4DB9" w:rsidRPr="00F546E1">
        <w:rPr>
          <w:sz w:val="24"/>
          <w:szCs w:val="24"/>
          <w:lang w:val="ru-RU"/>
        </w:rPr>
        <w:t xml:space="preserve"> </w:t>
      </w:r>
      <w:r w:rsidR="00A56FF1" w:rsidRPr="00F546E1">
        <w:rPr>
          <w:sz w:val="24"/>
          <w:szCs w:val="24"/>
          <w:lang w:val="ru-RU"/>
        </w:rPr>
        <w:t>…………………………………….</w:t>
      </w:r>
      <w:r w:rsidR="00000F0B" w:rsidRPr="00F546E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была назначена уголовная</w:t>
      </w:r>
      <w:r w:rsidRPr="00F546E1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обеспечительная мера*:</w:t>
      </w:r>
    </w:p>
    <w:p w14:paraId="4D1FE877" w14:textId="5EB66520" w:rsidR="002821CC" w:rsidRPr="000D3CAF" w:rsidRDefault="002821CC" w:rsidP="00F546E1">
      <w:pPr>
        <w:spacing w:line="276" w:lineRule="auto"/>
        <w:jc w:val="both"/>
        <w:rPr>
          <w:szCs w:val="18"/>
        </w:rPr>
      </w:pPr>
      <w:r w:rsidRPr="00F546E1">
        <w:rPr>
          <w:szCs w:val="18"/>
          <w:lang w:val="ru-RU"/>
        </w:rPr>
        <w:t xml:space="preserve"> </w:t>
      </w:r>
      <w:r w:rsidRPr="000D3CAF">
        <w:rPr>
          <w:szCs w:val="18"/>
        </w:rPr>
        <w:t>(</w:t>
      </w:r>
      <w:r w:rsidR="00F546E1">
        <w:rPr>
          <w:szCs w:val="18"/>
          <w:lang w:val="ru-RU"/>
        </w:rPr>
        <w:t>имя и фамилия осужденного</w:t>
      </w:r>
      <w:r w:rsidRPr="000D3CAF">
        <w:rPr>
          <w:szCs w:val="18"/>
        </w:rPr>
        <w:t>)</w:t>
      </w:r>
    </w:p>
    <w:p w14:paraId="5C25EF93" w14:textId="77777777" w:rsidR="00DF7078" w:rsidRPr="000D3CAF" w:rsidRDefault="00DF7078" w:rsidP="002821CC">
      <w:pPr>
        <w:jc w:val="both"/>
        <w:rPr>
          <w:bCs/>
          <w:sz w:val="24"/>
        </w:rPr>
      </w:pPr>
      <w:bookmarkStart w:id="0" w:name="zakl_p_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3"/>
        <w:gridCol w:w="2208"/>
      </w:tblGrid>
      <w:tr w:rsidR="00F546E1" w:rsidRPr="00F546E1" w14:paraId="7DF7CAAC" w14:textId="77777777" w:rsidTr="009406F7">
        <w:tc>
          <w:tcPr>
            <w:tcW w:w="6853" w:type="dxa"/>
          </w:tcPr>
          <w:p w14:paraId="3664CC25" w14:textId="47612A10" w:rsidR="00F546E1" w:rsidRPr="00F546E1" w:rsidRDefault="00F546E1" w:rsidP="00F546E1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  <w:lang w:val="ru-RU"/>
              </w:rPr>
            </w:pPr>
            <w:r w:rsidRPr="0085606D">
              <w:rPr>
                <w:sz w:val="20"/>
                <w:lang w:val="ru-RU"/>
              </w:rPr>
              <w:t xml:space="preserve">Юридическое основание и содержание запрета/приказа </w:t>
            </w:r>
          </w:p>
        </w:tc>
        <w:tc>
          <w:tcPr>
            <w:tcW w:w="2208" w:type="dxa"/>
          </w:tcPr>
          <w:p w14:paraId="53F876F0" w14:textId="4E788ACF" w:rsidR="00F546E1" w:rsidRPr="00F546E1" w:rsidRDefault="00F546E1" w:rsidP="00F546E1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  <w:lang w:val="ru-RU"/>
              </w:rPr>
            </w:pPr>
            <w:r w:rsidRPr="0085606D">
              <w:rPr>
                <w:lang w:val="ru-RU"/>
              </w:rPr>
              <w:t>Срок на который избрана уголовная мера/предупредительная мера</w:t>
            </w:r>
          </w:p>
        </w:tc>
      </w:tr>
      <w:tr w:rsidR="00F546E1" w:rsidRPr="000D3CAF" w14:paraId="2488996E" w14:textId="77777777" w:rsidTr="009406F7">
        <w:trPr>
          <w:trHeight w:val="7244"/>
        </w:trPr>
        <w:tc>
          <w:tcPr>
            <w:tcW w:w="6853" w:type="dxa"/>
          </w:tcPr>
          <w:p w14:paraId="0C963A35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поражение в правах;</w:t>
            </w:r>
          </w:p>
          <w:p w14:paraId="7A43B1C8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занимать определенные должности или заниматься определенной деятельностью;</w:t>
            </w:r>
          </w:p>
          <w:p w14:paraId="120849A5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заниматься деятельностью, связанной с воспитанием, лечением, образованием несовершеннолетних или с опекой над ними;</w:t>
            </w:r>
          </w:p>
          <w:p w14:paraId="62FE0419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занимать определенные должности или заниматься определенной деятельностью в государственных и муниципальных органах и учреждениях, а также в торговых обществах или товариществах, в которых Государственная казна или муниципалитет имеет напрямую или косвенно через иные субъекты по крайней мере 10% акций или долей;</w:t>
            </w:r>
          </w:p>
          <w:p w14:paraId="45F02606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нахождения в определенных сообществах или местах, связываться с определенными людьми, приближаться к определенным лицам или покидать определенное место пребывания без согласия суда;</w:t>
            </w:r>
          </w:p>
          <w:p w14:paraId="28EF8015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на посещение массовых мероприятий;</w:t>
            </w:r>
          </w:p>
          <w:p w14:paraId="07117F8C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на посещение игровых заведений и участие в азартных играх;</w:t>
            </w:r>
          </w:p>
          <w:p w14:paraId="4556D023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обязательство покинуть на определенный срок помещение, совместно занимаемое с потерпевшим;</w:t>
            </w:r>
          </w:p>
          <w:p w14:paraId="2E7BA3FC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запрет на управление транспортными средствами;</w:t>
            </w:r>
          </w:p>
          <w:p w14:paraId="584EC925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передача денежных сумм;</w:t>
            </w:r>
          </w:p>
          <w:p w14:paraId="61877F09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передача приговора к сведению общественности;</w:t>
            </w:r>
          </w:p>
          <w:p w14:paraId="26215A02" w14:textId="77777777" w:rsidR="00F546E1" w:rsidRPr="0085606D" w:rsidRDefault="00F546E1" w:rsidP="00F546E1">
            <w:pPr>
              <w:pStyle w:val="Tre"/>
              <w:numPr>
                <w:ilvl w:val="0"/>
                <w:numId w:val="14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 w:rsidRPr="0085606D">
              <w:rPr>
                <w:color w:val="000000" w:themeColor="text1"/>
                <w:szCs w:val="24"/>
                <w:lang w:val="ru-RU"/>
              </w:rPr>
              <w:t>разжалование*</w:t>
            </w:r>
          </w:p>
          <w:p w14:paraId="2627217F" w14:textId="7111A66C" w:rsidR="00F546E1" w:rsidRPr="00474F87" w:rsidRDefault="00F546E1" w:rsidP="00F546E1">
            <w:pPr>
              <w:pStyle w:val="Akapitzlist"/>
              <w:shd w:val="clear" w:color="auto" w:fill="FFFFFF"/>
              <w:ind w:left="36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14:paraId="463CC619" w14:textId="77777777" w:rsidR="00F546E1" w:rsidRPr="000D3CAF" w:rsidRDefault="00F546E1" w:rsidP="00F546E1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rPr>
                <w:b/>
                <w:color w:val="7F7F7F"/>
                <w:spacing w:val="-5"/>
                <w:sz w:val="24"/>
                <w:szCs w:val="24"/>
              </w:rPr>
            </w:pPr>
          </w:p>
        </w:tc>
      </w:tr>
      <w:bookmarkEnd w:id="0"/>
    </w:tbl>
    <w:p w14:paraId="038E3EAD" w14:textId="77777777" w:rsidR="004736D5" w:rsidRDefault="004736D5" w:rsidP="007E764D">
      <w:pPr>
        <w:tabs>
          <w:tab w:val="left" w:pos="6399"/>
        </w:tabs>
        <w:spacing w:line="276" w:lineRule="auto"/>
        <w:jc w:val="both"/>
        <w:rPr>
          <w:spacing w:val="-5"/>
        </w:rPr>
      </w:pPr>
    </w:p>
    <w:p w14:paraId="4559DAB7" w14:textId="77777777" w:rsidR="00F546E1" w:rsidRPr="0085606D" w:rsidRDefault="00F546E1" w:rsidP="00F546E1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Надзор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за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исполнением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запрета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пребывания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в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определенных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сообществах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или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местах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, </w:t>
      </w:r>
      <w:r w:rsidRPr="0085606D">
        <w:rPr>
          <w:color w:val="000000" w:themeColor="text1"/>
          <w:sz w:val="24"/>
          <w:szCs w:val="24"/>
          <w:lang w:val="ru-RU"/>
        </w:rPr>
        <w:t>связываться с определенными людьми, приближаться к определенным лицам или покидать определенное место пребывания без согласия суда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,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также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обязательство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 w:rsidRPr="0085606D">
        <w:rPr>
          <w:color w:val="000000" w:themeColor="text1"/>
          <w:sz w:val="24"/>
          <w:szCs w:val="24"/>
          <w:lang w:val="ru-RU"/>
        </w:rPr>
        <w:lastRenderedPageBreak/>
        <w:t>покинуть на определенный срок помещение, совместно занимаемое с потерпевшим</w:t>
      </w:r>
      <w:r>
        <w:rPr>
          <w:color w:val="000000" w:themeColor="text1"/>
          <w:sz w:val="24"/>
          <w:szCs w:val="24"/>
          <w:lang w:val="ru-RU"/>
        </w:rPr>
        <w:t>,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 w:rsidRPr="00F546E1">
        <w:rPr>
          <w:rStyle w:val="Teksttreci"/>
          <w:rFonts w:ascii="Times New Roman" w:hAnsi="Times New Roman" w:cs="Times New Roman"/>
          <w:b/>
          <w:bCs/>
          <w:sz w:val="24"/>
          <w:szCs w:val="24"/>
          <w:u w:val="none"/>
          <w:lang w:val="ru-RU"/>
        </w:rPr>
        <w:t>вверяется судебному куратору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(§ 2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ст. 181а УИК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).</w:t>
      </w:r>
    </w:p>
    <w:p w14:paraId="2079AA70" w14:textId="77777777" w:rsidR="00F546E1" w:rsidRPr="008932C9" w:rsidRDefault="00F546E1" w:rsidP="00F546E1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Исполнение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запрета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или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приказа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в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качестве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обеспечительной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меры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>,</w:t>
      </w:r>
      <w:r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речь о которых идет в пкт. 2-3 ст. 39 Уголовного кодекса, применяется соответственно со ст. ст. 180-186 УИК (ст. 205 УИК).</w:t>
      </w:r>
      <w:r w:rsidRPr="0085606D"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  <w:t xml:space="preserve"> </w:t>
      </w:r>
    </w:p>
    <w:p w14:paraId="2C323B0D" w14:textId="34FD119C" w:rsidR="002821CC" w:rsidRPr="00F546E1" w:rsidRDefault="00F546E1" w:rsidP="007E764D">
      <w:pPr>
        <w:spacing w:line="276" w:lineRule="auto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Куратором по настоящему делу является</w:t>
      </w:r>
      <w:r w:rsidR="00983EFE" w:rsidRPr="00F546E1">
        <w:rPr>
          <w:sz w:val="24"/>
          <w:szCs w:val="24"/>
          <w:lang w:val="ru-RU"/>
        </w:rPr>
        <w:t xml:space="preserve"> </w:t>
      </w:r>
      <w:r w:rsidR="002E39EE" w:rsidRPr="00F546E1">
        <w:rPr>
          <w:b/>
          <w:sz w:val="24"/>
          <w:szCs w:val="24"/>
          <w:lang w:val="ru-RU"/>
        </w:rPr>
        <w:t>………………………………………</w:t>
      </w:r>
    </w:p>
    <w:p w14:paraId="6DC76322" w14:textId="5FC1B32B" w:rsidR="00983EFE" w:rsidRPr="00F546E1" w:rsidRDefault="00F546E1" w:rsidP="007E764D">
      <w:pPr>
        <w:spacing w:line="276" w:lineRule="auto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дежурит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8932C9">
        <w:rPr>
          <w:sz w:val="24"/>
          <w:szCs w:val="24"/>
          <w:lang w:val="ru-RU"/>
        </w:rPr>
        <w:t xml:space="preserve"> </w:t>
      </w:r>
      <w:r w:rsidR="00270EBC" w:rsidRPr="00F546E1">
        <w:rPr>
          <w:sz w:val="24"/>
          <w:szCs w:val="24"/>
          <w:lang w:val="ru-RU"/>
        </w:rPr>
        <w:t>….</w:t>
      </w:r>
      <w:r w:rsidR="00864ACE" w:rsidRPr="00F546E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Группе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судебной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кураторской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службы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8932C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адресу</w:t>
      </w:r>
      <w:r w:rsidRPr="008932C9">
        <w:rPr>
          <w:sz w:val="24"/>
          <w:szCs w:val="24"/>
          <w:lang w:val="ru-RU"/>
        </w:rPr>
        <w:t xml:space="preserve">: </w:t>
      </w:r>
      <w:r w:rsidR="002E39EE" w:rsidRPr="00F546E1">
        <w:rPr>
          <w:b/>
          <w:bCs/>
          <w:sz w:val="24"/>
          <w:szCs w:val="24"/>
          <w:lang w:val="ru-RU"/>
        </w:rPr>
        <w:t>………………………………………………………</w:t>
      </w:r>
      <w:r w:rsidR="005514F5" w:rsidRPr="00F546E1">
        <w:rPr>
          <w:b/>
          <w:bCs/>
          <w:sz w:val="24"/>
          <w:szCs w:val="24"/>
          <w:lang w:val="ru-RU"/>
        </w:rPr>
        <w:t>…………………….………………..</w:t>
      </w:r>
      <w:r w:rsidR="002E39EE" w:rsidRPr="00F546E1">
        <w:rPr>
          <w:b/>
          <w:bCs/>
          <w:sz w:val="24"/>
          <w:szCs w:val="24"/>
          <w:lang w:val="ru-RU"/>
        </w:rPr>
        <w:t>..</w:t>
      </w:r>
    </w:p>
    <w:p w14:paraId="15330ECF" w14:textId="5DFBB1C2" w:rsidR="00983EFE" w:rsidRPr="000D3CAF" w:rsidRDefault="00F546E1" w:rsidP="007E764D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  <w:lang w:val="ru-RU"/>
        </w:rPr>
        <w:t>по</w:t>
      </w:r>
      <w:r w:rsidRPr="00F546E1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дням</w:t>
      </w:r>
      <w:r w:rsidR="00C92F8E" w:rsidRPr="000D3CAF">
        <w:rPr>
          <w:sz w:val="24"/>
          <w:szCs w:val="24"/>
        </w:rPr>
        <w:t>:</w:t>
      </w:r>
      <w:bookmarkStart w:id="1" w:name="_Hlk479239834"/>
      <w:r w:rsidR="006C35BF" w:rsidRPr="000D3CAF">
        <w:rPr>
          <w:sz w:val="24"/>
          <w:szCs w:val="24"/>
        </w:rPr>
        <w:t xml:space="preserve"> </w:t>
      </w:r>
      <w:bookmarkEnd w:id="1"/>
      <w:r w:rsidR="002E39EE" w:rsidRPr="000D3CAF">
        <w:rPr>
          <w:b/>
          <w:bCs/>
          <w:sz w:val="24"/>
          <w:szCs w:val="24"/>
        </w:rPr>
        <w:t>…………………………………………………………</w:t>
      </w:r>
      <w:r w:rsidR="005514F5">
        <w:rPr>
          <w:b/>
          <w:bCs/>
          <w:sz w:val="24"/>
          <w:szCs w:val="24"/>
        </w:rPr>
        <w:t>……..</w:t>
      </w:r>
      <w:r w:rsidR="002E39EE" w:rsidRPr="000D3CAF">
        <w:rPr>
          <w:b/>
          <w:bCs/>
          <w:sz w:val="24"/>
          <w:szCs w:val="24"/>
        </w:rPr>
        <w:t>……………</w:t>
      </w:r>
      <w:r w:rsidR="005514F5">
        <w:rPr>
          <w:b/>
          <w:bCs/>
          <w:sz w:val="24"/>
          <w:szCs w:val="24"/>
        </w:rPr>
        <w:t>.</w:t>
      </w:r>
      <w:r w:rsidR="002E39EE" w:rsidRPr="000D3CAF">
        <w:rPr>
          <w:b/>
          <w:bCs/>
          <w:sz w:val="24"/>
          <w:szCs w:val="24"/>
        </w:rPr>
        <w:t>……..</w:t>
      </w:r>
      <w:r w:rsidR="00983EFE" w:rsidRPr="000D3CAF">
        <w:rPr>
          <w:b/>
          <w:sz w:val="24"/>
          <w:szCs w:val="24"/>
        </w:rPr>
        <w:t xml:space="preserve"> </w:t>
      </w:r>
    </w:p>
    <w:p w14:paraId="62CBCDA0" w14:textId="77777777" w:rsidR="006C35BF" w:rsidRPr="000D3CAF" w:rsidRDefault="006C35BF" w:rsidP="007E764D">
      <w:pPr>
        <w:spacing w:line="276" w:lineRule="auto"/>
        <w:rPr>
          <w:sz w:val="24"/>
          <w:szCs w:val="24"/>
        </w:rPr>
      </w:pPr>
    </w:p>
    <w:p w14:paraId="0DBC28BB" w14:textId="77777777" w:rsidR="00F546E1" w:rsidRDefault="00F546E1" w:rsidP="007814AC">
      <w:pPr>
        <w:spacing w:line="276" w:lineRule="auto"/>
        <w:ind w:firstLine="709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связи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вышеизложенным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свяжитесь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куратором</w:t>
      </w:r>
      <w:r w:rsidRPr="00F546E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который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ведет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дело</w:t>
      </w:r>
      <w:r w:rsidRPr="00F546E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по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телефону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электронной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почте</w:t>
      </w:r>
      <w:r w:rsidRPr="00F546E1">
        <w:rPr>
          <w:b/>
          <w:sz w:val="24"/>
          <w:szCs w:val="24"/>
          <w:lang w:val="ru-RU"/>
        </w:rPr>
        <w:t xml:space="preserve"> (</w:t>
      </w:r>
      <w:r w:rsidRPr="000D3CAF">
        <w:rPr>
          <w:b/>
          <w:sz w:val="24"/>
          <w:szCs w:val="24"/>
        </w:rPr>
        <w:t>e</w:t>
      </w:r>
      <w:r w:rsidRPr="00F546E1">
        <w:rPr>
          <w:b/>
          <w:sz w:val="24"/>
          <w:szCs w:val="24"/>
          <w:lang w:val="ru-RU"/>
        </w:rPr>
        <w:t>-</w:t>
      </w:r>
      <w:r w:rsidRPr="000D3CAF">
        <w:rPr>
          <w:b/>
          <w:sz w:val="24"/>
          <w:szCs w:val="24"/>
        </w:rPr>
        <w:t>mail</w:t>
      </w:r>
      <w:r w:rsidRPr="00F546E1">
        <w:rPr>
          <w:b/>
          <w:sz w:val="24"/>
          <w:szCs w:val="24"/>
          <w:lang w:val="ru-RU"/>
        </w:rPr>
        <w:t xml:space="preserve">), </w:t>
      </w:r>
      <w:r w:rsidRPr="00F546E1">
        <w:rPr>
          <w:b/>
          <w:sz w:val="24"/>
          <w:szCs w:val="24"/>
          <w:u w:val="single"/>
          <w:lang w:val="ru-RU"/>
        </w:rPr>
        <w:t>в течении 7 дней со дня получения настоящего уведомления</w:t>
      </w:r>
      <w:r w:rsidRPr="00F546E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с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целью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определения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путей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информирования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куратора:</w:t>
      </w:r>
    </w:p>
    <w:p w14:paraId="539E5F79" w14:textId="2897FA69" w:rsidR="00F546E1" w:rsidRPr="00F546E1" w:rsidRDefault="00F546E1" w:rsidP="007814AC">
      <w:pPr>
        <w:spacing w:line="276" w:lineRule="auto"/>
        <w:ind w:firstLine="709"/>
        <w:jc w:val="both"/>
        <w:rPr>
          <w:b/>
          <w:sz w:val="24"/>
          <w:szCs w:val="24"/>
          <w:lang w:val="ru-RU"/>
        </w:rPr>
      </w:pPr>
      <w:r w:rsidRPr="00F546E1">
        <w:rPr>
          <w:b/>
          <w:sz w:val="24"/>
          <w:szCs w:val="24"/>
          <w:lang w:val="ru-RU"/>
        </w:rPr>
        <w:t xml:space="preserve">- </w:t>
      </w:r>
      <w:r>
        <w:rPr>
          <w:b/>
          <w:sz w:val="24"/>
          <w:szCs w:val="24"/>
          <w:lang w:val="ru-RU"/>
        </w:rPr>
        <w:t>о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способе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осуществления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назначенных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осужденному запрета</w:t>
      </w:r>
      <w:r w:rsidRPr="00F546E1">
        <w:rPr>
          <w:b/>
          <w:sz w:val="24"/>
          <w:szCs w:val="24"/>
          <w:lang w:val="ru-RU"/>
        </w:rPr>
        <w:t>/</w:t>
      </w:r>
      <w:r>
        <w:rPr>
          <w:b/>
          <w:sz w:val="24"/>
          <w:szCs w:val="24"/>
          <w:lang w:val="ru-RU"/>
        </w:rPr>
        <w:t>приказа *</w:t>
      </w:r>
      <w:r w:rsidRPr="00F546E1">
        <w:rPr>
          <w:b/>
          <w:sz w:val="24"/>
          <w:szCs w:val="24"/>
          <w:lang w:val="ru-RU"/>
        </w:rPr>
        <w:t>;</w:t>
      </w:r>
    </w:p>
    <w:p w14:paraId="14780B11" w14:textId="42FDFC44" w:rsidR="00F546E1" w:rsidRPr="00F546E1" w:rsidRDefault="00F546E1" w:rsidP="007814AC">
      <w:pPr>
        <w:spacing w:line="276" w:lineRule="auto"/>
        <w:ind w:firstLine="709"/>
        <w:jc w:val="both"/>
        <w:rPr>
          <w:b/>
          <w:sz w:val="24"/>
          <w:szCs w:val="24"/>
          <w:lang w:val="ru-RU"/>
        </w:rPr>
      </w:pPr>
      <w:r w:rsidRPr="00F546E1">
        <w:rPr>
          <w:b/>
          <w:sz w:val="24"/>
          <w:szCs w:val="24"/>
          <w:lang w:val="ru-RU"/>
        </w:rPr>
        <w:t xml:space="preserve">- </w:t>
      </w:r>
      <w:r>
        <w:rPr>
          <w:b/>
          <w:sz w:val="24"/>
          <w:szCs w:val="24"/>
          <w:lang w:val="ru-RU"/>
        </w:rPr>
        <w:t>о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нарушении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осужденным</w:t>
      </w:r>
      <w:r w:rsidRPr="00F546E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обязанностей</w:t>
      </w:r>
      <w:r w:rsidRPr="00F546E1">
        <w:rPr>
          <w:b/>
          <w:sz w:val="24"/>
          <w:szCs w:val="24"/>
          <w:lang w:val="ru-RU"/>
        </w:rPr>
        <w:t xml:space="preserve"> </w:t>
      </w:r>
      <w:r w:rsidR="00330557">
        <w:rPr>
          <w:b/>
          <w:sz w:val="24"/>
          <w:szCs w:val="24"/>
          <w:lang w:val="ru-RU"/>
        </w:rPr>
        <w:t xml:space="preserve">по </w:t>
      </w:r>
      <w:r>
        <w:rPr>
          <w:b/>
          <w:sz w:val="24"/>
          <w:szCs w:val="24"/>
          <w:lang w:val="ru-RU"/>
        </w:rPr>
        <w:t>соблюд</w:t>
      </w:r>
      <w:r w:rsidR="00330557">
        <w:rPr>
          <w:b/>
          <w:sz w:val="24"/>
          <w:szCs w:val="24"/>
          <w:lang w:val="ru-RU"/>
        </w:rPr>
        <w:t>ению</w:t>
      </w:r>
      <w:r>
        <w:rPr>
          <w:b/>
          <w:sz w:val="24"/>
          <w:szCs w:val="24"/>
          <w:lang w:val="ru-RU"/>
        </w:rPr>
        <w:t xml:space="preserve"> запрет</w:t>
      </w:r>
      <w:r w:rsidR="00330557">
        <w:rPr>
          <w:b/>
          <w:sz w:val="24"/>
          <w:szCs w:val="24"/>
          <w:lang w:val="ru-RU"/>
        </w:rPr>
        <w:t>а</w:t>
      </w:r>
      <w:r w:rsidRPr="00F546E1">
        <w:rPr>
          <w:b/>
          <w:sz w:val="24"/>
          <w:szCs w:val="24"/>
          <w:lang w:val="ru-RU"/>
        </w:rPr>
        <w:t>/</w:t>
      </w:r>
      <w:r>
        <w:rPr>
          <w:b/>
          <w:sz w:val="24"/>
          <w:szCs w:val="24"/>
          <w:lang w:val="ru-RU"/>
        </w:rPr>
        <w:t>приказ</w:t>
      </w:r>
      <w:r w:rsidR="00330557">
        <w:rPr>
          <w:b/>
          <w:sz w:val="24"/>
          <w:szCs w:val="24"/>
          <w:lang w:val="ru-RU"/>
        </w:rPr>
        <w:t>а</w:t>
      </w:r>
      <w:r>
        <w:rPr>
          <w:b/>
          <w:sz w:val="24"/>
          <w:szCs w:val="24"/>
          <w:lang w:val="ru-RU"/>
        </w:rPr>
        <w:t>*</w:t>
      </w:r>
      <w:r w:rsidRPr="00F546E1">
        <w:rPr>
          <w:b/>
          <w:sz w:val="24"/>
          <w:szCs w:val="24"/>
          <w:lang w:val="ru-RU"/>
        </w:rPr>
        <w:t>.</w:t>
      </w:r>
    </w:p>
    <w:p w14:paraId="5033DDEB" w14:textId="77777777" w:rsidR="006C35BF" w:rsidRPr="008D738D" w:rsidRDefault="006C35BF" w:rsidP="00982E7D">
      <w:pPr>
        <w:jc w:val="both"/>
        <w:rPr>
          <w:b/>
          <w:sz w:val="24"/>
          <w:szCs w:val="24"/>
        </w:rPr>
      </w:pPr>
    </w:p>
    <w:p w14:paraId="5F95B832" w14:textId="77777777" w:rsidR="00241139" w:rsidRPr="00020DCE" w:rsidRDefault="00241139" w:rsidP="00241139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6"/>
          <w:szCs w:val="16"/>
        </w:rPr>
      </w:pPr>
    </w:p>
    <w:p w14:paraId="0DC83939" w14:textId="77777777" w:rsidR="00CE2623" w:rsidRDefault="00CE2623" w:rsidP="00CE2623">
      <w:pPr>
        <w:ind w:left="4680"/>
        <w:jc w:val="center"/>
        <w:rPr>
          <w:bCs/>
          <w:sz w:val="16"/>
          <w:szCs w:val="16"/>
        </w:rPr>
      </w:pPr>
    </w:p>
    <w:p w14:paraId="5547F821" w14:textId="77777777" w:rsidR="00304D31" w:rsidRPr="00304D31" w:rsidRDefault="00304D31" w:rsidP="00CE2623">
      <w:pPr>
        <w:jc w:val="center"/>
        <w:rPr>
          <w:sz w:val="20"/>
          <w:szCs w:val="24"/>
        </w:rPr>
      </w:pPr>
    </w:p>
    <w:p w14:paraId="4506DB36" w14:textId="77777777" w:rsidR="004E3052" w:rsidRDefault="004E3052" w:rsidP="007F61E5">
      <w:pPr>
        <w:jc w:val="center"/>
        <w:rPr>
          <w:iCs/>
          <w:color w:val="000000"/>
          <w:spacing w:val="-3"/>
          <w:sz w:val="16"/>
          <w:szCs w:val="16"/>
        </w:rPr>
      </w:pPr>
      <w:bookmarkStart w:id="2" w:name="_Hlk479334385"/>
    </w:p>
    <w:bookmarkEnd w:id="2"/>
    <w:p w14:paraId="33147C90" w14:textId="575F75B3" w:rsidR="00ED22AD" w:rsidRDefault="00ED22AD" w:rsidP="002C2FA1">
      <w:pPr>
        <w:rPr>
          <w:sz w:val="16"/>
          <w:szCs w:val="16"/>
        </w:rPr>
      </w:pPr>
    </w:p>
    <w:p w14:paraId="04332960" w14:textId="5719C4C5" w:rsidR="007E764D" w:rsidRDefault="007E764D" w:rsidP="002C2FA1">
      <w:pPr>
        <w:rPr>
          <w:sz w:val="16"/>
          <w:szCs w:val="16"/>
        </w:rPr>
      </w:pPr>
    </w:p>
    <w:p w14:paraId="129E98CE" w14:textId="6958C524" w:rsidR="007E764D" w:rsidRDefault="007E764D" w:rsidP="002C2FA1">
      <w:pPr>
        <w:rPr>
          <w:sz w:val="16"/>
          <w:szCs w:val="16"/>
        </w:rPr>
      </w:pPr>
    </w:p>
    <w:p w14:paraId="0D8FD9A9" w14:textId="629DEB3B" w:rsidR="007E764D" w:rsidRDefault="007E764D" w:rsidP="002C2FA1">
      <w:pPr>
        <w:rPr>
          <w:sz w:val="16"/>
          <w:szCs w:val="16"/>
        </w:rPr>
      </w:pPr>
    </w:p>
    <w:p w14:paraId="5F56112C" w14:textId="03DD9D8E" w:rsidR="007E764D" w:rsidRDefault="007E764D" w:rsidP="002C2FA1">
      <w:pPr>
        <w:rPr>
          <w:sz w:val="16"/>
          <w:szCs w:val="16"/>
        </w:rPr>
      </w:pPr>
    </w:p>
    <w:p w14:paraId="67F1F885" w14:textId="48D7FF66" w:rsidR="007E764D" w:rsidRDefault="007E764D" w:rsidP="002C2FA1">
      <w:pPr>
        <w:rPr>
          <w:sz w:val="16"/>
          <w:szCs w:val="16"/>
        </w:rPr>
      </w:pPr>
    </w:p>
    <w:p w14:paraId="216DDA47" w14:textId="77777777" w:rsidR="007E764D" w:rsidRPr="00CF2ACD" w:rsidRDefault="007E764D" w:rsidP="002C2FA1">
      <w:pPr>
        <w:rPr>
          <w:sz w:val="16"/>
          <w:szCs w:val="16"/>
        </w:rPr>
      </w:pPr>
    </w:p>
    <w:p w14:paraId="33FB60E7" w14:textId="77777777" w:rsidR="00CD3030" w:rsidRDefault="00CD3030" w:rsidP="002C2FA1">
      <w:pPr>
        <w:rPr>
          <w:bCs/>
          <w:sz w:val="16"/>
          <w:szCs w:val="16"/>
        </w:rPr>
      </w:pPr>
    </w:p>
    <w:p w14:paraId="4DC1476C" w14:textId="77777777" w:rsidR="00CF2ACD" w:rsidRPr="00CF2ACD" w:rsidRDefault="00CF2ACD" w:rsidP="00CF2ACD">
      <w:pPr>
        <w:outlineLvl w:val="1"/>
        <w:rPr>
          <w:sz w:val="16"/>
          <w:szCs w:val="16"/>
        </w:rPr>
      </w:pPr>
      <w:bookmarkStart w:id="3" w:name="_Hlk522775835"/>
    </w:p>
    <w:bookmarkEnd w:id="3"/>
    <w:p w14:paraId="0ADDDB58" w14:textId="77777777" w:rsidR="00982E7D" w:rsidRDefault="00982E7D" w:rsidP="002C2FA1">
      <w:pPr>
        <w:rPr>
          <w:bCs/>
          <w:szCs w:val="18"/>
        </w:rPr>
      </w:pPr>
    </w:p>
    <w:p w14:paraId="7C348207" w14:textId="4DA348F8" w:rsidR="00CF2ACD" w:rsidRPr="00C92F8E" w:rsidRDefault="00C92F8E" w:rsidP="002C2FA1">
      <w:pPr>
        <w:rPr>
          <w:bCs/>
          <w:szCs w:val="18"/>
        </w:rPr>
      </w:pPr>
      <w:r w:rsidRPr="00C92F8E">
        <w:rPr>
          <w:bCs/>
          <w:szCs w:val="18"/>
        </w:rPr>
        <w:t>*</w:t>
      </w:r>
      <w:r w:rsidR="00330557">
        <w:rPr>
          <w:bCs/>
          <w:szCs w:val="18"/>
          <w:lang w:val="ru-RU"/>
        </w:rPr>
        <w:t>ненужное</w:t>
      </w:r>
      <w:r w:rsidR="00330557" w:rsidRPr="00330557">
        <w:rPr>
          <w:bCs/>
          <w:szCs w:val="18"/>
        </w:rPr>
        <w:t xml:space="preserve"> </w:t>
      </w:r>
      <w:r w:rsidR="00330557">
        <w:rPr>
          <w:bCs/>
          <w:szCs w:val="18"/>
          <w:lang w:val="ru-RU"/>
        </w:rPr>
        <w:t>удалить</w:t>
      </w:r>
      <w:r w:rsidR="00330557" w:rsidRPr="00330557">
        <w:rPr>
          <w:bCs/>
          <w:szCs w:val="18"/>
        </w:rPr>
        <w:t xml:space="preserve"> </w:t>
      </w:r>
      <w:r w:rsidR="00330557">
        <w:rPr>
          <w:bCs/>
          <w:szCs w:val="18"/>
          <w:lang w:val="ru-RU"/>
        </w:rPr>
        <w:t>в</w:t>
      </w:r>
      <w:r w:rsidR="00330557" w:rsidRPr="00330557">
        <w:rPr>
          <w:bCs/>
          <w:szCs w:val="18"/>
        </w:rPr>
        <w:t xml:space="preserve"> </w:t>
      </w:r>
      <w:r w:rsidR="00330557">
        <w:rPr>
          <w:bCs/>
          <w:szCs w:val="18"/>
          <w:lang w:val="ru-RU"/>
        </w:rPr>
        <w:t>текстовом</w:t>
      </w:r>
      <w:r w:rsidR="00330557" w:rsidRPr="00330557">
        <w:rPr>
          <w:bCs/>
          <w:szCs w:val="18"/>
        </w:rPr>
        <w:t xml:space="preserve"> </w:t>
      </w:r>
      <w:r w:rsidR="00330557">
        <w:rPr>
          <w:bCs/>
          <w:szCs w:val="18"/>
          <w:lang w:val="ru-RU"/>
        </w:rPr>
        <w:t>редакторе</w:t>
      </w:r>
      <w:r w:rsidR="00330557" w:rsidRPr="00330557">
        <w:rPr>
          <w:bCs/>
          <w:szCs w:val="18"/>
        </w:rPr>
        <w:t xml:space="preserve"> </w:t>
      </w:r>
      <w:r w:rsidR="00330557">
        <w:rPr>
          <w:bCs/>
          <w:szCs w:val="18"/>
          <w:lang w:val="ru-RU"/>
        </w:rPr>
        <w:t>или</w:t>
      </w:r>
      <w:r w:rsidR="00330557" w:rsidRPr="00330557">
        <w:rPr>
          <w:bCs/>
          <w:szCs w:val="18"/>
        </w:rPr>
        <w:t xml:space="preserve"> </w:t>
      </w:r>
      <w:r w:rsidR="00330557">
        <w:rPr>
          <w:bCs/>
          <w:szCs w:val="18"/>
          <w:lang w:val="ru-RU"/>
        </w:rPr>
        <w:t>зачеркнуть</w:t>
      </w:r>
      <w:r w:rsidR="00330557" w:rsidRPr="00330557">
        <w:rPr>
          <w:bCs/>
          <w:szCs w:val="18"/>
        </w:rPr>
        <w:t xml:space="preserve"> </w:t>
      </w:r>
    </w:p>
    <w:sectPr w:rsidR="00CF2ACD" w:rsidRPr="00C92F8E" w:rsidSect="00474F87">
      <w:headerReference w:type="default" r:id="rId7"/>
      <w:footerReference w:type="default" r:id="rId8"/>
      <w:pgSz w:w="11907" w:h="16840" w:code="9"/>
      <w:pgMar w:top="993" w:right="1418" w:bottom="1135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91385" w14:textId="77777777" w:rsidR="00505175" w:rsidRDefault="00505175">
      <w:r>
        <w:separator/>
      </w:r>
    </w:p>
  </w:endnote>
  <w:endnote w:type="continuationSeparator" w:id="0">
    <w:p w14:paraId="58B16631" w14:textId="77777777" w:rsidR="00505175" w:rsidRDefault="00505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93623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65AF7" w14:textId="77777777" w:rsidR="00505175" w:rsidRDefault="00505175">
      <w:r>
        <w:separator/>
      </w:r>
    </w:p>
  </w:footnote>
  <w:footnote w:type="continuationSeparator" w:id="0">
    <w:p w14:paraId="3E3C2955" w14:textId="77777777" w:rsidR="00505175" w:rsidRDefault="00505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CCF6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9AB05AA"/>
    <w:multiLevelType w:val="hybridMultilevel"/>
    <w:tmpl w:val="8C74C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56FC7"/>
    <w:multiLevelType w:val="hybridMultilevel"/>
    <w:tmpl w:val="D3805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452475061">
    <w:abstractNumId w:val="0"/>
  </w:num>
  <w:num w:numId="2" w16cid:durableId="353654569">
    <w:abstractNumId w:val="7"/>
  </w:num>
  <w:num w:numId="3" w16cid:durableId="1886865496">
    <w:abstractNumId w:val="5"/>
  </w:num>
  <w:num w:numId="4" w16cid:durableId="581984235">
    <w:abstractNumId w:val="1"/>
  </w:num>
  <w:num w:numId="5" w16cid:durableId="215434842">
    <w:abstractNumId w:val="8"/>
  </w:num>
  <w:num w:numId="6" w16cid:durableId="268584292">
    <w:abstractNumId w:val="4"/>
  </w:num>
  <w:num w:numId="7" w16cid:durableId="1999649720">
    <w:abstractNumId w:val="6"/>
  </w:num>
  <w:num w:numId="8" w16cid:durableId="289476357">
    <w:abstractNumId w:val="13"/>
  </w:num>
  <w:num w:numId="9" w16cid:durableId="544216413">
    <w:abstractNumId w:val="10"/>
  </w:num>
  <w:num w:numId="10" w16cid:durableId="1877428683">
    <w:abstractNumId w:val="3"/>
  </w:num>
  <w:num w:numId="11" w16cid:durableId="1093940790">
    <w:abstractNumId w:val="2"/>
  </w:num>
  <w:num w:numId="12" w16cid:durableId="562957638">
    <w:abstractNumId w:val="11"/>
  </w:num>
  <w:num w:numId="13" w16cid:durableId="1513254129">
    <w:abstractNumId w:val="12"/>
  </w:num>
  <w:num w:numId="14" w16cid:durableId="6047271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541_ZAWIADOMIENIE POKRZYWDZONEGO  (NADZÓR W TRYBIE ART"/>
  </w:docVars>
  <w:rsids>
    <w:rsidRoot w:val="00F34A0B"/>
    <w:rsid w:val="00000F0B"/>
    <w:rsid w:val="0001090E"/>
    <w:rsid w:val="000131C9"/>
    <w:rsid w:val="00020073"/>
    <w:rsid w:val="00020DCE"/>
    <w:rsid w:val="00051FD3"/>
    <w:rsid w:val="0006196B"/>
    <w:rsid w:val="0006261A"/>
    <w:rsid w:val="00071E0F"/>
    <w:rsid w:val="000731B2"/>
    <w:rsid w:val="0008433F"/>
    <w:rsid w:val="00086D4C"/>
    <w:rsid w:val="000A7B87"/>
    <w:rsid w:val="000C58C5"/>
    <w:rsid w:val="000D3CAF"/>
    <w:rsid w:val="000F5960"/>
    <w:rsid w:val="00102560"/>
    <w:rsid w:val="00105351"/>
    <w:rsid w:val="00115EEF"/>
    <w:rsid w:val="001164B2"/>
    <w:rsid w:val="001267E2"/>
    <w:rsid w:val="00147341"/>
    <w:rsid w:val="00150E4A"/>
    <w:rsid w:val="0015212E"/>
    <w:rsid w:val="001612E8"/>
    <w:rsid w:val="00183E3B"/>
    <w:rsid w:val="001848E2"/>
    <w:rsid w:val="00195FCE"/>
    <w:rsid w:val="001A161A"/>
    <w:rsid w:val="001A1834"/>
    <w:rsid w:val="001A5F54"/>
    <w:rsid w:val="001B4AA3"/>
    <w:rsid w:val="001B6AF8"/>
    <w:rsid w:val="001B75F4"/>
    <w:rsid w:val="001C72C1"/>
    <w:rsid w:val="001E1838"/>
    <w:rsid w:val="001E2E4C"/>
    <w:rsid w:val="001F2588"/>
    <w:rsid w:val="00205BAA"/>
    <w:rsid w:val="0021152D"/>
    <w:rsid w:val="00223813"/>
    <w:rsid w:val="002317C5"/>
    <w:rsid w:val="00236867"/>
    <w:rsid w:val="00241139"/>
    <w:rsid w:val="00242026"/>
    <w:rsid w:val="002432CE"/>
    <w:rsid w:val="00264C76"/>
    <w:rsid w:val="00270EBC"/>
    <w:rsid w:val="0027639E"/>
    <w:rsid w:val="002821CC"/>
    <w:rsid w:val="00286DCA"/>
    <w:rsid w:val="00292F97"/>
    <w:rsid w:val="00296C66"/>
    <w:rsid w:val="002A7502"/>
    <w:rsid w:val="002B3038"/>
    <w:rsid w:val="002B5440"/>
    <w:rsid w:val="002C2FA1"/>
    <w:rsid w:val="002C7CEE"/>
    <w:rsid w:val="002D69B4"/>
    <w:rsid w:val="002E308E"/>
    <w:rsid w:val="002E39EE"/>
    <w:rsid w:val="002F54E7"/>
    <w:rsid w:val="0030198D"/>
    <w:rsid w:val="00302F64"/>
    <w:rsid w:val="00304D31"/>
    <w:rsid w:val="0030560C"/>
    <w:rsid w:val="00305CA4"/>
    <w:rsid w:val="00305E52"/>
    <w:rsid w:val="00307D37"/>
    <w:rsid w:val="00322E68"/>
    <w:rsid w:val="00330557"/>
    <w:rsid w:val="003442EC"/>
    <w:rsid w:val="00360B0D"/>
    <w:rsid w:val="00362554"/>
    <w:rsid w:val="00362921"/>
    <w:rsid w:val="00362E6A"/>
    <w:rsid w:val="003743E3"/>
    <w:rsid w:val="00374614"/>
    <w:rsid w:val="00381B21"/>
    <w:rsid w:val="00385359"/>
    <w:rsid w:val="00386134"/>
    <w:rsid w:val="00393BB7"/>
    <w:rsid w:val="0039769E"/>
    <w:rsid w:val="003A59C8"/>
    <w:rsid w:val="003C30C8"/>
    <w:rsid w:val="003C5F43"/>
    <w:rsid w:val="003C7575"/>
    <w:rsid w:val="003D2842"/>
    <w:rsid w:val="003F6C9B"/>
    <w:rsid w:val="00403465"/>
    <w:rsid w:val="00406D68"/>
    <w:rsid w:val="00425EC5"/>
    <w:rsid w:val="00435616"/>
    <w:rsid w:val="00441FA3"/>
    <w:rsid w:val="00445A33"/>
    <w:rsid w:val="00455D1A"/>
    <w:rsid w:val="00456D75"/>
    <w:rsid w:val="004736D5"/>
    <w:rsid w:val="00474F87"/>
    <w:rsid w:val="004771A4"/>
    <w:rsid w:val="00493AD7"/>
    <w:rsid w:val="00497150"/>
    <w:rsid w:val="004A2D9A"/>
    <w:rsid w:val="004A5120"/>
    <w:rsid w:val="004A6AAF"/>
    <w:rsid w:val="004B1F12"/>
    <w:rsid w:val="004B41D8"/>
    <w:rsid w:val="004C067B"/>
    <w:rsid w:val="004C495C"/>
    <w:rsid w:val="004D16D0"/>
    <w:rsid w:val="004D693F"/>
    <w:rsid w:val="004E3052"/>
    <w:rsid w:val="004E5144"/>
    <w:rsid w:val="004F546D"/>
    <w:rsid w:val="00505175"/>
    <w:rsid w:val="00506BF6"/>
    <w:rsid w:val="00527BE1"/>
    <w:rsid w:val="00533B36"/>
    <w:rsid w:val="00533E81"/>
    <w:rsid w:val="00534620"/>
    <w:rsid w:val="005461C1"/>
    <w:rsid w:val="005479DF"/>
    <w:rsid w:val="005514F5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41A7"/>
    <w:rsid w:val="00595A1C"/>
    <w:rsid w:val="005A0BEA"/>
    <w:rsid w:val="005A3BAA"/>
    <w:rsid w:val="005A582A"/>
    <w:rsid w:val="005E25DC"/>
    <w:rsid w:val="005E4DB9"/>
    <w:rsid w:val="005F4BFF"/>
    <w:rsid w:val="0061045F"/>
    <w:rsid w:val="006257C7"/>
    <w:rsid w:val="00643A74"/>
    <w:rsid w:val="00651599"/>
    <w:rsid w:val="00670184"/>
    <w:rsid w:val="006723DC"/>
    <w:rsid w:val="0067749D"/>
    <w:rsid w:val="00691D95"/>
    <w:rsid w:val="00693F8B"/>
    <w:rsid w:val="006958DD"/>
    <w:rsid w:val="006A5856"/>
    <w:rsid w:val="006B587D"/>
    <w:rsid w:val="006C32C7"/>
    <w:rsid w:val="006C35BF"/>
    <w:rsid w:val="006C546E"/>
    <w:rsid w:val="006D6DC8"/>
    <w:rsid w:val="006E4F4E"/>
    <w:rsid w:val="006F014D"/>
    <w:rsid w:val="00705158"/>
    <w:rsid w:val="00707DBD"/>
    <w:rsid w:val="00711F93"/>
    <w:rsid w:val="00713082"/>
    <w:rsid w:val="00720E87"/>
    <w:rsid w:val="00725C4C"/>
    <w:rsid w:val="007276AF"/>
    <w:rsid w:val="00741C05"/>
    <w:rsid w:val="00763E13"/>
    <w:rsid w:val="007658C5"/>
    <w:rsid w:val="007705BD"/>
    <w:rsid w:val="00771994"/>
    <w:rsid w:val="00774E0A"/>
    <w:rsid w:val="007759E0"/>
    <w:rsid w:val="007814AC"/>
    <w:rsid w:val="007851D7"/>
    <w:rsid w:val="00791DAF"/>
    <w:rsid w:val="007C4837"/>
    <w:rsid w:val="007C6408"/>
    <w:rsid w:val="007D31D7"/>
    <w:rsid w:val="007D3AAC"/>
    <w:rsid w:val="007E37F7"/>
    <w:rsid w:val="007E764D"/>
    <w:rsid w:val="007F61E5"/>
    <w:rsid w:val="00801AA6"/>
    <w:rsid w:val="0081676E"/>
    <w:rsid w:val="00822C1C"/>
    <w:rsid w:val="00831D14"/>
    <w:rsid w:val="0083569A"/>
    <w:rsid w:val="00846183"/>
    <w:rsid w:val="008461D5"/>
    <w:rsid w:val="00860235"/>
    <w:rsid w:val="00863C39"/>
    <w:rsid w:val="00864ACE"/>
    <w:rsid w:val="00883538"/>
    <w:rsid w:val="00886898"/>
    <w:rsid w:val="008904AF"/>
    <w:rsid w:val="008936DE"/>
    <w:rsid w:val="008A0A22"/>
    <w:rsid w:val="008A118C"/>
    <w:rsid w:val="008A54DC"/>
    <w:rsid w:val="008A755D"/>
    <w:rsid w:val="008A7818"/>
    <w:rsid w:val="008A7CDA"/>
    <w:rsid w:val="008B1A8A"/>
    <w:rsid w:val="008B6AA6"/>
    <w:rsid w:val="008C1DE9"/>
    <w:rsid w:val="008C2258"/>
    <w:rsid w:val="008C332C"/>
    <w:rsid w:val="008D107F"/>
    <w:rsid w:val="008D738D"/>
    <w:rsid w:val="008D7E6C"/>
    <w:rsid w:val="0091701F"/>
    <w:rsid w:val="009205C5"/>
    <w:rsid w:val="00922F4D"/>
    <w:rsid w:val="0092672A"/>
    <w:rsid w:val="00931C51"/>
    <w:rsid w:val="0093377D"/>
    <w:rsid w:val="00944077"/>
    <w:rsid w:val="00946A5A"/>
    <w:rsid w:val="009638E2"/>
    <w:rsid w:val="009828E2"/>
    <w:rsid w:val="00982E7D"/>
    <w:rsid w:val="00983EFE"/>
    <w:rsid w:val="009A09A7"/>
    <w:rsid w:val="009A4BF6"/>
    <w:rsid w:val="009A6219"/>
    <w:rsid w:val="009C45CD"/>
    <w:rsid w:val="009C6EBA"/>
    <w:rsid w:val="009E1D92"/>
    <w:rsid w:val="009E32E6"/>
    <w:rsid w:val="009F4C94"/>
    <w:rsid w:val="00A06576"/>
    <w:rsid w:val="00A14806"/>
    <w:rsid w:val="00A149E8"/>
    <w:rsid w:val="00A36BC0"/>
    <w:rsid w:val="00A46BDA"/>
    <w:rsid w:val="00A55846"/>
    <w:rsid w:val="00A56FF1"/>
    <w:rsid w:val="00A62D12"/>
    <w:rsid w:val="00A66299"/>
    <w:rsid w:val="00A70DD7"/>
    <w:rsid w:val="00A759BF"/>
    <w:rsid w:val="00A81F20"/>
    <w:rsid w:val="00A94EB7"/>
    <w:rsid w:val="00AA47D7"/>
    <w:rsid w:val="00AA6D7A"/>
    <w:rsid w:val="00AB77EB"/>
    <w:rsid w:val="00AD0BEF"/>
    <w:rsid w:val="00AE77A9"/>
    <w:rsid w:val="00AE7B2F"/>
    <w:rsid w:val="00AF29A7"/>
    <w:rsid w:val="00AF3B17"/>
    <w:rsid w:val="00AF4FA9"/>
    <w:rsid w:val="00B01642"/>
    <w:rsid w:val="00B01CCC"/>
    <w:rsid w:val="00B06337"/>
    <w:rsid w:val="00B21506"/>
    <w:rsid w:val="00B41269"/>
    <w:rsid w:val="00B47164"/>
    <w:rsid w:val="00B60C7A"/>
    <w:rsid w:val="00B74713"/>
    <w:rsid w:val="00B768B3"/>
    <w:rsid w:val="00B77BEA"/>
    <w:rsid w:val="00B80AE7"/>
    <w:rsid w:val="00BA2CBC"/>
    <w:rsid w:val="00BD02C8"/>
    <w:rsid w:val="00BD2261"/>
    <w:rsid w:val="00BD76EB"/>
    <w:rsid w:val="00BE5EFF"/>
    <w:rsid w:val="00BF03D1"/>
    <w:rsid w:val="00BF2522"/>
    <w:rsid w:val="00BF4709"/>
    <w:rsid w:val="00C037E6"/>
    <w:rsid w:val="00C066CC"/>
    <w:rsid w:val="00C12E3F"/>
    <w:rsid w:val="00C1691B"/>
    <w:rsid w:val="00C33C1F"/>
    <w:rsid w:val="00C34853"/>
    <w:rsid w:val="00C34B54"/>
    <w:rsid w:val="00C46167"/>
    <w:rsid w:val="00C502B4"/>
    <w:rsid w:val="00C50EF8"/>
    <w:rsid w:val="00C57AFF"/>
    <w:rsid w:val="00C65D50"/>
    <w:rsid w:val="00C66B38"/>
    <w:rsid w:val="00C72060"/>
    <w:rsid w:val="00C7617A"/>
    <w:rsid w:val="00C8549C"/>
    <w:rsid w:val="00C90270"/>
    <w:rsid w:val="00C92F8E"/>
    <w:rsid w:val="00C95C06"/>
    <w:rsid w:val="00C96327"/>
    <w:rsid w:val="00CA2F22"/>
    <w:rsid w:val="00CA7C3A"/>
    <w:rsid w:val="00CC1617"/>
    <w:rsid w:val="00CC5954"/>
    <w:rsid w:val="00CD3030"/>
    <w:rsid w:val="00CE2623"/>
    <w:rsid w:val="00CE4902"/>
    <w:rsid w:val="00CE62F1"/>
    <w:rsid w:val="00CF2ACD"/>
    <w:rsid w:val="00D00098"/>
    <w:rsid w:val="00D03C87"/>
    <w:rsid w:val="00D07802"/>
    <w:rsid w:val="00D121DF"/>
    <w:rsid w:val="00D176F4"/>
    <w:rsid w:val="00D23556"/>
    <w:rsid w:val="00D25FE1"/>
    <w:rsid w:val="00D34F6F"/>
    <w:rsid w:val="00D36DF8"/>
    <w:rsid w:val="00D40221"/>
    <w:rsid w:val="00D416A0"/>
    <w:rsid w:val="00D715FC"/>
    <w:rsid w:val="00D77C24"/>
    <w:rsid w:val="00D83D51"/>
    <w:rsid w:val="00D95FD0"/>
    <w:rsid w:val="00DB2100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176B4"/>
    <w:rsid w:val="00E22AE9"/>
    <w:rsid w:val="00E236CD"/>
    <w:rsid w:val="00E24643"/>
    <w:rsid w:val="00E275D7"/>
    <w:rsid w:val="00E31703"/>
    <w:rsid w:val="00E35A08"/>
    <w:rsid w:val="00E37706"/>
    <w:rsid w:val="00E56674"/>
    <w:rsid w:val="00E6559D"/>
    <w:rsid w:val="00E70947"/>
    <w:rsid w:val="00E76F0E"/>
    <w:rsid w:val="00E811CE"/>
    <w:rsid w:val="00E8354A"/>
    <w:rsid w:val="00E92263"/>
    <w:rsid w:val="00E92DF7"/>
    <w:rsid w:val="00E96414"/>
    <w:rsid w:val="00E97AC5"/>
    <w:rsid w:val="00EB7564"/>
    <w:rsid w:val="00EC16BE"/>
    <w:rsid w:val="00EC6737"/>
    <w:rsid w:val="00EC76DB"/>
    <w:rsid w:val="00ED22AD"/>
    <w:rsid w:val="00ED693E"/>
    <w:rsid w:val="00EE2889"/>
    <w:rsid w:val="00EE4657"/>
    <w:rsid w:val="00EE6856"/>
    <w:rsid w:val="00F00681"/>
    <w:rsid w:val="00F24616"/>
    <w:rsid w:val="00F30596"/>
    <w:rsid w:val="00F334D5"/>
    <w:rsid w:val="00F34A0B"/>
    <w:rsid w:val="00F36214"/>
    <w:rsid w:val="00F47A1B"/>
    <w:rsid w:val="00F504AA"/>
    <w:rsid w:val="00F546E1"/>
    <w:rsid w:val="00F606A4"/>
    <w:rsid w:val="00F623DC"/>
    <w:rsid w:val="00F630AC"/>
    <w:rsid w:val="00F63E1A"/>
    <w:rsid w:val="00F75B5A"/>
    <w:rsid w:val="00FB4BB6"/>
    <w:rsid w:val="00FB5780"/>
    <w:rsid w:val="00FB7564"/>
    <w:rsid w:val="00FD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C65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pl-PL"/>
    </w:rPr>
  </w:style>
  <w:style w:type="paragraph" w:styleId="Akapitzlist">
    <w:name w:val="List Paragraph"/>
    <w:basedOn w:val="Normalny"/>
    <w:uiPriority w:val="34"/>
    <w:qFormat/>
    <w:rsid w:val="004A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2397</Characters>
  <Application>Microsoft Office Word</Application>
  <DocSecurity>0</DocSecurity>
  <Lines>85</Lines>
  <Paragraphs>33</Paragraphs>
  <ScaleCrop>false</ScaleCrop>
  <Manager/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2025-05-30T10:40:00Z</dcterms:created>
  <dcterms:modified xsi:type="dcterms:W3CDTF">2025-05-30T10:40:00Z</dcterms:modified>
  <cp:category/>
</cp:coreProperties>
</file>